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D7" w:rsidRDefault="00304FD7" w:rsidP="00541FA4">
      <w:pPr>
        <w:rPr>
          <w:rFonts w:cstheme="minorHAnsi"/>
          <w:b/>
          <w:sz w:val="20"/>
          <w:szCs w:val="20"/>
          <w:u w:val="single"/>
        </w:rPr>
      </w:pPr>
      <w:r>
        <w:rPr>
          <w:rFonts w:cstheme="minorHAnsi"/>
          <w:b/>
          <w:sz w:val="20"/>
          <w:szCs w:val="20"/>
          <w:u w:val="single"/>
        </w:rPr>
        <w:t xml:space="preserve">                                                                                                               </w:t>
      </w:r>
      <w:r w:rsidRPr="00304FD7">
        <w:rPr>
          <w:rFonts w:cstheme="minorHAnsi"/>
          <w:b/>
          <w:noProof/>
          <w:sz w:val="20"/>
          <w:szCs w:val="20"/>
          <w:u w:val="single"/>
          <w:lang w:eastAsia="es-CL"/>
        </w:rPr>
        <w:drawing>
          <wp:inline distT="0" distB="0" distL="0" distR="0">
            <wp:extent cx="2167128" cy="1248156"/>
            <wp:effectExtent l="25400" t="0" r="0" b="0"/>
            <wp:docPr id="2" name="Picture 1" descr="LOGO FI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DEN.png"/>
                    <pic:cNvPicPr/>
                  </pic:nvPicPr>
                  <pic:blipFill>
                    <a:blip r:embed="rId6" cstate="print"/>
                    <a:stretch>
                      <a:fillRect/>
                    </a:stretch>
                  </pic:blipFill>
                  <pic:spPr>
                    <a:xfrm>
                      <a:off x="0" y="0"/>
                      <a:ext cx="2167128" cy="1248156"/>
                    </a:xfrm>
                    <a:prstGeom prst="rect">
                      <a:avLst/>
                    </a:prstGeom>
                  </pic:spPr>
                </pic:pic>
              </a:graphicData>
            </a:graphic>
          </wp:inline>
        </w:drawing>
      </w:r>
    </w:p>
    <w:p w:rsidR="00304FD7" w:rsidRPr="0093626C" w:rsidRDefault="0093626C" w:rsidP="00541FA4">
      <w:pPr>
        <w:rPr>
          <w:rFonts w:cstheme="minorHAnsi"/>
          <w:sz w:val="20"/>
          <w:szCs w:val="20"/>
        </w:rPr>
      </w:pPr>
      <w:r w:rsidRPr="0093626C">
        <w:rPr>
          <w:rFonts w:cstheme="minorHAnsi"/>
          <w:sz w:val="20"/>
          <w:szCs w:val="20"/>
        </w:rPr>
        <w:t xml:space="preserve">                                                                        </w:t>
      </w:r>
      <w:r>
        <w:rPr>
          <w:rFonts w:cstheme="minorHAnsi"/>
          <w:sz w:val="20"/>
          <w:szCs w:val="20"/>
        </w:rPr>
        <w:t xml:space="preserve">                                                 </w:t>
      </w:r>
      <w:r w:rsidRPr="0093626C">
        <w:rPr>
          <w:rFonts w:cstheme="minorHAnsi"/>
          <w:sz w:val="20"/>
          <w:szCs w:val="20"/>
        </w:rPr>
        <w:t xml:space="preserve"> Santiago, 29 de Noviembre del 2018</w:t>
      </w:r>
    </w:p>
    <w:p w:rsidR="0093626C" w:rsidRDefault="0093626C" w:rsidP="00541FA4">
      <w:pPr>
        <w:rPr>
          <w:rFonts w:cstheme="minorHAnsi"/>
          <w:b/>
          <w:sz w:val="20"/>
          <w:szCs w:val="20"/>
          <w:u w:val="single"/>
        </w:rPr>
      </w:pPr>
    </w:p>
    <w:p w:rsidR="00B91BA5" w:rsidRPr="004E7032" w:rsidRDefault="00B91BA5" w:rsidP="00541FA4">
      <w:pPr>
        <w:rPr>
          <w:rFonts w:cstheme="minorHAnsi"/>
          <w:b/>
          <w:sz w:val="20"/>
          <w:szCs w:val="20"/>
          <w:u w:val="single"/>
        </w:rPr>
      </w:pPr>
      <w:r w:rsidRPr="004E7032">
        <w:rPr>
          <w:rFonts w:cstheme="minorHAnsi"/>
          <w:b/>
          <w:sz w:val="20"/>
          <w:szCs w:val="20"/>
          <w:u w:val="single"/>
        </w:rPr>
        <w:t>DERECHOS</w:t>
      </w:r>
      <w:r w:rsidR="00687393" w:rsidRPr="004E7032">
        <w:rPr>
          <w:rFonts w:cstheme="minorHAnsi"/>
          <w:b/>
          <w:sz w:val="20"/>
          <w:szCs w:val="20"/>
          <w:u w:val="single"/>
        </w:rPr>
        <w:t xml:space="preserve"> DE LOS IMPUTADOS O INVESTIGADOS</w:t>
      </w:r>
    </w:p>
    <w:p w:rsidR="00B91BA5" w:rsidRPr="004E7032" w:rsidRDefault="00B91BA5">
      <w:pPr>
        <w:rPr>
          <w:rFonts w:cstheme="minorHAnsi"/>
          <w:sz w:val="20"/>
          <w:szCs w:val="20"/>
        </w:rPr>
      </w:pPr>
    </w:p>
    <w:p w:rsidR="00FD6942" w:rsidRPr="004E7032" w:rsidRDefault="00666689" w:rsidP="004E7032">
      <w:pPr>
        <w:jc w:val="both"/>
        <w:rPr>
          <w:rFonts w:cstheme="minorHAnsi"/>
          <w:sz w:val="20"/>
          <w:szCs w:val="20"/>
        </w:rPr>
      </w:pPr>
      <w:r w:rsidRPr="004E7032">
        <w:rPr>
          <w:rFonts w:cstheme="minorHAnsi"/>
          <w:sz w:val="20"/>
          <w:szCs w:val="20"/>
        </w:rPr>
        <w:t xml:space="preserve">Como principio se debe tener en consideración que </w:t>
      </w:r>
      <w:r w:rsidR="0037160E" w:rsidRPr="004E7032">
        <w:rPr>
          <w:rFonts w:cstheme="minorHAnsi"/>
          <w:sz w:val="20"/>
          <w:szCs w:val="20"/>
        </w:rPr>
        <w:t xml:space="preserve">el artículo 7 del Código Procesal Penal establece que: “Las facultades, derechos y </w:t>
      </w:r>
      <w:r w:rsidR="004E7032" w:rsidRPr="004E7032">
        <w:rPr>
          <w:rFonts w:cstheme="minorHAnsi"/>
          <w:sz w:val="20"/>
          <w:szCs w:val="20"/>
        </w:rPr>
        <w:t>garantías</w:t>
      </w:r>
      <w:r w:rsidR="0037160E" w:rsidRPr="004E7032">
        <w:rPr>
          <w:rFonts w:cstheme="minorHAnsi"/>
          <w:sz w:val="20"/>
          <w:szCs w:val="20"/>
        </w:rPr>
        <w:t xml:space="preserve"> que la </w:t>
      </w:r>
      <w:r w:rsidR="004E7032" w:rsidRPr="004E7032">
        <w:rPr>
          <w:rFonts w:cstheme="minorHAnsi"/>
          <w:sz w:val="20"/>
          <w:szCs w:val="20"/>
        </w:rPr>
        <w:t>Constitución</w:t>
      </w:r>
      <w:r w:rsidR="0037160E" w:rsidRPr="004E7032">
        <w:rPr>
          <w:rFonts w:cstheme="minorHAnsi"/>
          <w:sz w:val="20"/>
          <w:szCs w:val="20"/>
        </w:rPr>
        <w:t xml:space="preserve"> </w:t>
      </w:r>
      <w:r w:rsidR="004E7032" w:rsidRPr="004E7032">
        <w:rPr>
          <w:rFonts w:cstheme="minorHAnsi"/>
          <w:sz w:val="20"/>
          <w:szCs w:val="20"/>
        </w:rPr>
        <w:t>Política</w:t>
      </w:r>
      <w:r w:rsidR="0037160E" w:rsidRPr="004E7032">
        <w:rPr>
          <w:rFonts w:cstheme="minorHAnsi"/>
          <w:sz w:val="20"/>
          <w:szCs w:val="20"/>
        </w:rPr>
        <w:t xml:space="preserve"> de la </w:t>
      </w:r>
      <w:r w:rsidR="004E7032" w:rsidRPr="004E7032">
        <w:rPr>
          <w:rFonts w:cstheme="minorHAnsi"/>
          <w:sz w:val="20"/>
          <w:szCs w:val="20"/>
        </w:rPr>
        <w:t>Republica</w:t>
      </w:r>
      <w:r w:rsidR="0037160E" w:rsidRPr="004E7032">
        <w:rPr>
          <w:rFonts w:cstheme="minorHAnsi"/>
          <w:sz w:val="20"/>
          <w:szCs w:val="20"/>
        </w:rPr>
        <w:t xml:space="preserve">, este </w:t>
      </w:r>
      <w:r w:rsidR="004E7032" w:rsidRPr="004E7032">
        <w:rPr>
          <w:rFonts w:cstheme="minorHAnsi"/>
          <w:sz w:val="20"/>
          <w:szCs w:val="20"/>
        </w:rPr>
        <w:t>Código</w:t>
      </w:r>
      <w:r w:rsidR="0037160E" w:rsidRPr="004E7032">
        <w:rPr>
          <w:rFonts w:cstheme="minorHAnsi"/>
          <w:sz w:val="20"/>
          <w:szCs w:val="20"/>
        </w:rPr>
        <w:t xml:space="preserve"> y otras leyes reconocen al </w:t>
      </w:r>
      <w:r w:rsidR="0037160E" w:rsidRPr="004E7032">
        <w:rPr>
          <w:rFonts w:cstheme="minorHAnsi"/>
          <w:i/>
          <w:sz w:val="20"/>
          <w:szCs w:val="20"/>
        </w:rPr>
        <w:t>imputado</w:t>
      </w:r>
      <w:r w:rsidR="0037160E" w:rsidRPr="004E7032">
        <w:rPr>
          <w:rFonts w:cstheme="minorHAnsi"/>
          <w:sz w:val="20"/>
          <w:szCs w:val="20"/>
        </w:rPr>
        <w:t xml:space="preserve">, </w:t>
      </w:r>
      <w:r w:rsidR="004E7032" w:rsidRPr="004E7032">
        <w:rPr>
          <w:rFonts w:cstheme="minorHAnsi"/>
          <w:sz w:val="20"/>
          <w:szCs w:val="20"/>
        </w:rPr>
        <w:t>podrán</w:t>
      </w:r>
      <w:r w:rsidR="0037160E" w:rsidRPr="004E7032">
        <w:rPr>
          <w:rFonts w:cstheme="minorHAnsi"/>
          <w:sz w:val="20"/>
          <w:szCs w:val="20"/>
        </w:rPr>
        <w:t xml:space="preserve"> hacerse valer por la persona a quien se atribuyere </w:t>
      </w:r>
      <w:r w:rsidR="004E7032" w:rsidRPr="004E7032">
        <w:rPr>
          <w:rFonts w:cstheme="minorHAnsi"/>
          <w:sz w:val="20"/>
          <w:szCs w:val="20"/>
        </w:rPr>
        <w:t>participación</w:t>
      </w:r>
      <w:r w:rsidR="0037160E" w:rsidRPr="004E7032">
        <w:rPr>
          <w:rFonts w:cstheme="minorHAnsi"/>
          <w:sz w:val="20"/>
          <w:szCs w:val="20"/>
        </w:rPr>
        <w:t xml:space="preserve"> en un hecho punible desde la primera </w:t>
      </w:r>
      <w:r w:rsidR="004E7032" w:rsidRPr="004E7032">
        <w:rPr>
          <w:rFonts w:cstheme="minorHAnsi"/>
          <w:sz w:val="20"/>
          <w:szCs w:val="20"/>
        </w:rPr>
        <w:t>actuación</w:t>
      </w:r>
      <w:r w:rsidR="0037160E" w:rsidRPr="004E7032">
        <w:rPr>
          <w:rFonts w:cstheme="minorHAnsi"/>
          <w:sz w:val="20"/>
          <w:szCs w:val="20"/>
        </w:rPr>
        <w:t xml:space="preserve"> del procedimiento dirigido en su contra y hasta la completa </w:t>
      </w:r>
      <w:r w:rsidR="0093626C" w:rsidRPr="004E7032">
        <w:rPr>
          <w:rFonts w:cstheme="minorHAnsi"/>
          <w:sz w:val="20"/>
          <w:szCs w:val="20"/>
        </w:rPr>
        <w:t>ejecución</w:t>
      </w:r>
      <w:r w:rsidR="0037160E" w:rsidRPr="004E7032">
        <w:rPr>
          <w:rFonts w:cstheme="minorHAnsi"/>
          <w:sz w:val="20"/>
          <w:szCs w:val="20"/>
        </w:rPr>
        <w:t xml:space="preserve"> de la sentencia”.</w:t>
      </w:r>
    </w:p>
    <w:p w:rsidR="0037160E" w:rsidRPr="004E7032" w:rsidRDefault="0037160E">
      <w:pPr>
        <w:rPr>
          <w:rFonts w:cstheme="minorHAnsi"/>
          <w:sz w:val="20"/>
          <w:szCs w:val="20"/>
        </w:rPr>
      </w:pPr>
    </w:p>
    <w:p w:rsidR="007E34BC" w:rsidRPr="004E7032" w:rsidRDefault="007E34BC" w:rsidP="004E7032">
      <w:pPr>
        <w:jc w:val="both"/>
        <w:rPr>
          <w:rFonts w:cstheme="minorHAnsi"/>
          <w:sz w:val="20"/>
          <w:szCs w:val="20"/>
        </w:rPr>
      </w:pPr>
      <w:r w:rsidRPr="004E7032">
        <w:rPr>
          <w:rFonts w:cstheme="minorHAnsi"/>
          <w:sz w:val="20"/>
          <w:szCs w:val="20"/>
        </w:rPr>
        <w:t xml:space="preserve">Esto significa que una persona sin tener la calidad de </w:t>
      </w:r>
      <w:r w:rsidRPr="004E7032">
        <w:rPr>
          <w:rFonts w:cstheme="minorHAnsi"/>
          <w:i/>
          <w:sz w:val="20"/>
          <w:szCs w:val="20"/>
        </w:rPr>
        <w:t>denunciado</w:t>
      </w:r>
      <w:r w:rsidRPr="004E7032">
        <w:rPr>
          <w:rFonts w:cstheme="minorHAnsi"/>
          <w:sz w:val="20"/>
          <w:szCs w:val="20"/>
        </w:rPr>
        <w:t xml:space="preserve"> o </w:t>
      </w:r>
      <w:r w:rsidRPr="004E7032">
        <w:rPr>
          <w:rFonts w:cstheme="minorHAnsi"/>
          <w:i/>
          <w:sz w:val="20"/>
          <w:szCs w:val="20"/>
        </w:rPr>
        <w:t xml:space="preserve">querellado </w:t>
      </w:r>
      <w:r w:rsidRPr="004E7032">
        <w:rPr>
          <w:rFonts w:cstheme="minorHAnsi"/>
          <w:sz w:val="20"/>
          <w:szCs w:val="20"/>
        </w:rPr>
        <w:t>puede</w:t>
      </w:r>
      <w:r w:rsidR="000A6733" w:rsidRPr="004E7032">
        <w:rPr>
          <w:rFonts w:cstheme="minorHAnsi"/>
          <w:sz w:val="20"/>
          <w:szCs w:val="20"/>
        </w:rPr>
        <w:t xml:space="preserve"> tener la calidad de </w:t>
      </w:r>
      <w:r w:rsidR="000A6733" w:rsidRPr="004E7032">
        <w:rPr>
          <w:rFonts w:cstheme="minorHAnsi"/>
          <w:i/>
          <w:sz w:val="20"/>
          <w:szCs w:val="20"/>
        </w:rPr>
        <w:t>imputado</w:t>
      </w:r>
      <w:r w:rsidR="000A6733" w:rsidRPr="004E7032">
        <w:rPr>
          <w:rFonts w:cstheme="minorHAnsi"/>
          <w:sz w:val="20"/>
          <w:szCs w:val="20"/>
        </w:rPr>
        <w:t xml:space="preserve"> desde </w:t>
      </w:r>
      <w:r w:rsidR="000C6EC6" w:rsidRPr="004E7032">
        <w:rPr>
          <w:rFonts w:cstheme="minorHAnsi"/>
          <w:sz w:val="20"/>
          <w:szCs w:val="20"/>
        </w:rPr>
        <w:t xml:space="preserve">la </w:t>
      </w:r>
      <w:r w:rsidR="00524C99" w:rsidRPr="004E7032">
        <w:rPr>
          <w:rFonts w:cstheme="minorHAnsi"/>
          <w:i/>
          <w:sz w:val="20"/>
          <w:szCs w:val="20"/>
        </w:rPr>
        <w:t>“primera actuación”</w:t>
      </w:r>
      <w:r w:rsidR="00524C99" w:rsidRPr="004E7032">
        <w:rPr>
          <w:rFonts w:cstheme="minorHAnsi"/>
          <w:sz w:val="20"/>
          <w:szCs w:val="20"/>
        </w:rPr>
        <w:t>, entendiéndose por tal</w:t>
      </w:r>
      <w:r w:rsidR="00F1611A" w:rsidRPr="004E7032">
        <w:rPr>
          <w:rFonts w:cstheme="minorHAnsi"/>
          <w:sz w:val="20"/>
          <w:szCs w:val="20"/>
        </w:rPr>
        <w:t xml:space="preserve"> </w:t>
      </w:r>
      <w:r w:rsidR="00F1611A" w:rsidRPr="004E7032">
        <w:rPr>
          <w:rFonts w:cstheme="minorHAnsi"/>
          <w:i/>
          <w:sz w:val="20"/>
          <w:szCs w:val="20"/>
        </w:rPr>
        <w:t>“</w:t>
      </w:r>
      <w:r w:rsidR="00524C99" w:rsidRPr="004E7032">
        <w:rPr>
          <w:rFonts w:cstheme="minorHAnsi"/>
          <w:i/>
          <w:sz w:val="20"/>
          <w:szCs w:val="20"/>
        </w:rPr>
        <w:t xml:space="preserve">cualquiera diligencia o </w:t>
      </w:r>
      <w:r w:rsidR="004E7032" w:rsidRPr="004E7032">
        <w:rPr>
          <w:rFonts w:cstheme="minorHAnsi"/>
          <w:i/>
          <w:sz w:val="20"/>
          <w:szCs w:val="20"/>
        </w:rPr>
        <w:t>gestión</w:t>
      </w:r>
      <w:r w:rsidR="00524C99" w:rsidRPr="004E7032">
        <w:rPr>
          <w:rFonts w:cstheme="minorHAnsi"/>
          <w:i/>
          <w:sz w:val="20"/>
          <w:szCs w:val="20"/>
        </w:rPr>
        <w:t>, sea de</w:t>
      </w:r>
      <w:r w:rsidR="00F1611A" w:rsidRPr="004E7032">
        <w:rPr>
          <w:rFonts w:cstheme="minorHAnsi"/>
          <w:i/>
          <w:sz w:val="20"/>
          <w:szCs w:val="20"/>
        </w:rPr>
        <w:t xml:space="preserve"> </w:t>
      </w:r>
      <w:r w:rsidR="004E7032" w:rsidRPr="004E7032">
        <w:rPr>
          <w:rFonts w:cstheme="minorHAnsi"/>
          <w:i/>
          <w:sz w:val="20"/>
          <w:szCs w:val="20"/>
        </w:rPr>
        <w:t>investigación</w:t>
      </w:r>
      <w:r w:rsidR="00524C99" w:rsidRPr="004E7032">
        <w:rPr>
          <w:rFonts w:cstheme="minorHAnsi"/>
          <w:i/>
          <w:sz w:val="20"/>
          <w:szCs w:val="20"/>
        </w:rPr>
        <w:t xml:space="preserve">, de </w:t>
      </w:r>
      <w:r w:rsidR="008819AE" w:rsidRPr="004E7032">
        <w:rPr>
          <w:rFonts w:cstheme="minorHAnsi"/>
          <w:i/>
          <w:sz w:val="20"/>
          <w:szCs w:val="20"/>
        </w:rPr>
        <w:t>carácter</w:t>
      </w:r>
      <w:r w:rsidR="00524C99" w:rsidRPr="004E7032">
        <w:rPr>
          <w:rFonts w:cstheme="minorHAnsi"/>
          <w:i/>
          <w:sz w:val="20"/>
          <w:szCs w:val="20"/>
        </w:rPr>
        <w:t xml:space="preserve"> cautelar o de otra especie, que</w:t>
      </w:r>
      <w:r w:rsidR="00F1611A" w:rsidRPr="004E7032">
        <w:rPr>
          <w:rFonts w:cstheme="minorHAnsi"/>
          <w:i/>
          <w:sz w:val="20"/>
          <w:szCs w:val="20"/>
        </w:rPr>
        <w:t xml:space="preserve"> </w:t>
      </w:r>
      <w:r w:rsidR="00524C99" w:rsidRPr="004E7032">
        <w:rPr>
          <w:rFonts w:cstheme="minorHAnsi"/>
          <w:i/>
          <w:sz w:val="20"/>
          <w:szCs w:val="20"/>
        </w:rPr>
        <w:t>se realizare por o ante un tribunal con competencia en lo</w:t>
      </w:r>
      <w:r w:rsidR="00F1611A" w:rsidRPr="004E7032">
        <w:rPr>
          <w:rFonts w:cstheme="minorHAnsi"/>
          <w:i/>
          <w:sz w:val="20"/>
          <w:szCs w:val="20"/>
        </w:rPr>
        <w:t xml:space="preserve"> </w:t>
      </w:r>
      <w:r w:rsidR="00524C99" w:rsidRPr="004E7032">
        <w:rPr>
          <w:rFonts w:cstheme="minorHAnsi"/>
          <w:i/>
          <w:sz w:val="20"/>
          <w:szCs w:val="20"/>
        </w:rPr>
        <w:t xml:space="preserve">criminal, el ministerio </w:t>
      </w:r>
      <w:r w:rsidR="004E7032" w:rsidRPr="004E7032">
        <w:rPr>
          <w:rFonts w:cstheme="minorHAnsi"/>
          <w:i/>
          <w:sz w:val="20"/>
          <w:szCs w:val="20"/>
        </w:rPr>
        <w:t>publico</w:t>
      </w:r>
      <w:r w:rsidR="00524C99" w:rsidRPr="004E7032">
        <w:rPr>
          <w:rFonts w:cstheme="minorHAnsi"/>
          <w:i/>
          <w:sz w:val="20"/>
          <w:szCs w:val="20"/>
        </w:rPr>
        <w:t xml:space="preserve"> o la </w:t>
      </w:r>
      <w:r w:rsidR="008819AE" w:rsidRPr="004E7032">
        <w:rPr>
          <w:rFonts w:cstheme="minorHAnsi"/>
          <w:i/>
          <w:sz w:val="20"/>
          <w:szCs w:val="20"/>
        </w:rPr>
        <w:t>policía</w:t>
      </w:r>
      <w:r w:rsidR="00524C99" w:rsidRPr="004E7032">
        <w:rPr>
          <w:rFonts w:cstheme="minorHAnsi"/>
          <w:i/>
          <w:sz w:val="20"/>
          <w:szCs w:val="20"/>
        </w:rPr>
        <w:t>, en la que se</w:t>
      </w:r>
      <w:r w:rsidR="00F1611A" w:rsidRPr="004E7032">
        <w:rPr>
          <w:rFonts w:cstheme="minorHAnsi"/>
          <w:i/>
          <w:sz w:val="20"/>
          <w:szCs w:val="20"/>
        </w:rPr>
        <w:t xml:space="preserve"> </w:t>
      </w:r>
      <w:r w:rsidR="00524C99" w:rsidRPr="004E7032">
        <w:rPr>
          <w:rFonts w:cstheme="minorHAnsi"/>
          <w:i/>
          <w:sz w:val="20"/>
          <w:szCs w:val="20"/>
        </w:rPr>
        <w:t>atribuyere a una persona responsabilidad en un hecho</w:t>
      </w:r>
      <w:r w:rsidR="00F1611A" w:rsidRPr="004E7032">
        <w:rPr>
          <w:rFonts w:cstheme="minorHAnsi"/>
          <w:i/>
          <w:sz w:val="20"/>
          <w:szCs w:val="20"/>
        </w:rPr>
        <w:t xml:space="preserve"> </w:t>
      </w:r>
      <w:r w:rsidR="00524C99" w:rsidRPr="004E7032">
        <w:rPr>
          <w:rFonts w:cstheme="minorHAnsi"/>
          <w:i/>
          <w:sz w:val="20"/>
          <w:szCs w:val="20"/>
        </w:rPr>
        <w:t>punible</w:t>
      </w:r>
      <w:r w:rsidR="00F1611A" w:rsidRPr="004E7032">
        <w:rPr>
          <w:rFonts w:cstheme="minorHAnsi"/>
          <w:i/>
          <w:sz w:val="20"/>
          <w:szCs w:val="20"/>
        </w:rPr>
        <w:t>”</w:t>
      </w:r>
      <w:r w:rsidR="00524C99" w:rsidRPr="004E7032">
        <w:rPr>
          <w:rFonts w:cstheme="minorHAnsi"/>
          <w:sz w:val="20"/>
          <w:szCs w:val="20"/>
        </w:rPr>
        <w:t>.</w:t>
      </w:r>
    </w:p>
    <w:p w:rsidR="00524C99" w:rsidRPr="004E7032" w:rsidRDefault="00524C99" w:rsidP="004E7032">
      <w:pPr>
        <w:jc w:val="both"/>
        <w:rPr>
          <w:rFonts w:cstheme="minorHAnsi"/>
          <w:sz w:val="20"/>
          <w:szCs w:val="20"/>
        </w:rPr>
      </w:pPr>
    </w:p>
    <w:p w:rsidR="00867E25" w:rsidRPr="004E7032" w:rsidRDefault="00B91BA5" w:rsidP="004E7032">
      <w:pPr>
        <w:jc w:val="both"/>
        <w:rPr>
          <w:rFonts w:cstheme="minorHAnsi"/>
          <w:sz w:val="20"/>
          <w:szCs w:val="20"/>
        </w:rPr>
      </w:pPr>
      <w:r w:rsidRPr="004E7032">
        <w:rPr>
          <w:rFonts w:cstheme="minorHAnsi"/>
          <w:sz w:val="20"/>
          <w:szCs w:val="20"/>
        </w:rPr>
        <w:t xml:space="preserve">Por lo anterior,  </w:t>
      </w:r>
      <w:r w:rsidR="00867E25" w:rsidRPr="004E7032">
        <w:rPr>
          <w:rFonts w:cstheme="minorHAnsi"/>
          <w:sz w:val="20"/>
          <w:szCs w:val="20"/>
        </w:rPr>
        <w:t xml:space="preserve">en cuanto </w:t>
      </w:r>
      <w:r w:rsidR="00867E25" w:rsidRPr="004E7032">
        <w:rPr>
          <w:rFonts w:cstheme="minorHAnsi"/>
          <w:i/>
          <w:sz w:val="20"/>
          <w:szCs w:val="20"/>
        </w:rPr>
        <w:t>imputado</w:t>
      </w:r>
      <w:r w:rsidR="00867E25" w:rsidRPr="004E7032">
        <w:rPr>
          <w:rFonts w:cstheme="minorHAnsi"/>
          <w:sz w:val="20"/>
          <w:szCs w:val="20"/>
        </w:rPr>
        <w:t xml:space="preserve"> el afectado</w:t>
      </w:r>
      <w:r w:rsidR="00C622AB" w:rsidRPr="004E7032">
        <w:rPr>
          <w:rFonts w:cstheme="minorHAnsi"/>
          <w:sz w:val="20"/>
          <w:szCs w:val="20"/>
        </w:rPr>
        <w:t xml:space="preserve"> por </w:t>
      </w:r>
      <w:r w:rsidR="00C622AB" w:rsidRPr="004E7032">
        <w:rPr>
          <w:rFonts w:cstheme="minorHAnsi"/>
          <w:i/>
          <w:sz w:val="20"/>
          <w:szCs w:val="20"/>
        </w:rPr>
        <w:t>cualquiera diligencia o gestión</w:t>
      </w:r>
      <w:r w:rsidR="00C622AB" w:rsidRPr="004E7032">
        <w:rPr>
          <w:rFonts w:cstheme="minorHAnsi"/>
          <w:sz w:val="20"/>
          <w:szCs w:val="20"/>
        </w:rPr>
        <w:t xml:space="preserve"> tiene, conforme al artículo 93 del CPP, los siguientes derechos:</w:t>
      </w:r>
    </w:p>
    <w:p w:rsidR="00C622AB" w:rsidRPr="004E7032" w:rsidRDefault="00C622A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 xml:space="preserve">a) Que se le informe de manera </w:t>
      </w:r>
      <w:r w:rsidR="008819AE" w:rsidRPr="004E7032">
        <w:rPr>
          <w:rFonts w:cstheme="minorHAnsi"/>
          <w:sz w:val="20"/>
          <w:szCs w:val="20"/>
        </w:rPr>
        <w:t>específica</w:t>
      </w:r>
      <w:r w:rsidRPr="004E7032">
        <w:rPr>
          <w:rFonts w:cstheme="minorHAnsi"/>
          <w:sz w:val="20"/>
          <w:szCs w:val="20"/>
        </w:rPr>
        <w:t xml:space="preserve"> y clara acerca de los hechos que se le imputaren y los derechos que le otorgan la </w:t>
      </w:r>
      <w:r w:rsidR="008819AE" w:rsidRPr="004E7032">
        <w:rPr>
          <w:rFonts w:cstheme="minorHAnsi"/>
          <w:sz w:val="20"/>
          <w:szCs w:val="20"/>
        </w:rPr>
        <w:t>Constitución</w:t>
      </w:r>
      <w:r w:rsidRPr="004E7032">
        <w:rPr>
          <w:rFonts w:cstheme="minorHAnsi"/>
          <w:sz w:val="20"/>
          <w:szCs w:val="20"/>
        </w:rPr>
        <w:t xml:space="preserve"> y las leyes;</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 xml:space="preserve">b) Ser asistido por un abogado desde los actos iniciales de la </w:t>
      </w:r>
      <w:r w:rsidR="008819AE" w:rsidRPr="004E7032">
        <w:rPr>
          <w:rFonts w:cstheme="minorHAnsi"/>
          <w:sz w:val="20"/>
          <w:szCs w:val="20"/>
        </w:rPr>
        <w:t>investigación</w:t>
      </w:r>
      <w:r w:rsidRPr="004E7032">
        <w:rPr>
          <w:rFonts w:cstheme="minorHAnsi"/>
          <w:sz w:val="20"/>
          <w:szCs w:val="20"/>
        </w:rPr>
        <w:t>;</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c) Solicitar de los fiscales diligencias de investigación destinadas a desvirtuar las imputaciones que se le formularen;</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 xml:space="preserve">d) Solicitar directamente al juez que cite a una audiencia, a la cual podrá concurrir con su abogado o sin </w:t>
      </w:r>
      <w:proofErr w:type="spellStart"/>
      <w:r w:rsidRPr="004E7032">
        <w:rPr>
          <w:rFonts w:cstheme="minorHAnsi"/>
          <w:sz w:val="20"/>
          <w:szCs w:val="20"/>
        </w:rPr>
        <w:t>él</w:t>
      </w:r>
      <w:proofErr w:type="spellEnd"/>
      <w:r w:rsidRPr="004E7032">
        <w:rPr>
          <w:rFonts w:cstheme="minorHAnsi"/>
          <w:sz w:val="20"/>
          <w:szCs w:val="20"/>
        </w:rPr>
        <w:t>, con el fin de prestar declaración sobre los hechos</w:t>
      </w:r>
      <w:r w:rsidR="00D15F96" w:rsidRPr="004E7032">
        <w:rPr>
          <w:rFonts w:cstheme="minorHAnsi"/>
          <w:sz w:val="20"/>
          <w:szCs w:val="20"/>
        </w:rPr>
        <w:t xml:space="preserve"> </w:t>
      </w:r>
      <w:r w:rsidRPr="004E7032">
        <w:rPr>
          <w:rFonts w:cstheme="minorHAnsi"/>
          <w:sz w:val="20"/>
          <w:szCs w:val="20"/>
        </w:rPr>
        <w:t>materia de la investigación;</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 xml:space="preserve">e) Solicitar que se active la investigación y conocer su contenido, salvo en los casos en que alguna parte de ella hubiere sido declarada secreta y </w:t>
      </w:r>
      <w:r w:rsidR="00CD1875" w:rsidRPr="004E7032">
        <w:rPr>
          <w:rFonts w:cstheme="minorHAnsi"/>
          <w:sz w:val="20"/>
          <w:szCs w:val="20"/>
        </w:rPr>
        <w:t>solo</w:t>
      </w:r>
      <w:r w:rsidRPr="004E7032">
        <w:rPr>
          <w:rFonts w:cstheme="minorHAnsi"/>
          <w:sz w:val="20"/>
          <w:szCs w:val="20"/>
        </w:rPr>
        <w:t xml:space="preserve"> por el tiempo que esa</w:t>
      </w:r>
      <w:r w:rsidR="002340E9" w:rsidRPr="004E7032">
        <w:rPr>
          <w:rFonts w:cstheme="minorHAnsi"/>
          <w:sz w:val="20"/>
          <w:szCs w:val="20"/>
        </w:rPr>
        <w:t xml:space="preserve"> </w:t>
      </w:r>
      <w:r w:rsidRPr="004E7032">
        <w:rPr>
          <w:rFonts w:cstheme="minorHAnsi"/>
          <w:sz w:val="20"/>
          <w:szCs w:val="20"/>
        </w:rPr>
        <w:t>declaración se prolongare;</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f) Solicitar el sobreseimiento definitivo de la causa y recurrir contra la resolución que lo</w:t>
      </w:r>
      <w:r w:rsidR="002340E9" w:rsidRPr="004E7032">
        <w:rPr>
          <w:rFonts w:cstheme="minorHAnsi"/>
          <w:sz w:val="20"/>
          <w:szCs w:val="20"/>
        </w:rPr>
        <w:t xml:space="preserve"> </w:t>
      </w:r>
      <w:r w:rsidRPr="004E7032">
        <w:rPr>
          <w:rFonts w:cstheme="minorHAnsi"/>
          <w:sz w:val="20"/>
          <w:szCs w:val="20"/>
        </w:rPr>
        <w:t>rechazare;</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g) Guardar silencio o, en caso de consentir en prestar declaración, a no hacerlo bajo</w:t>
      </w:r>
      <w:r w:rsidR="002340E9" w:rsidRPr="004E7032">
        <w:rPr>
          <w:rFonts w:cstheme="minorHAnsi"/>
          <w:sz w:val="20"/>
          <w:szCs w:val="20"/>
        </w:rPr>
        <w:t xml:space="preserve"> </w:t>
      </w:r>
      <w:r w:rsidRPr="004E7032">
        <w:rPr>
          <w:rFonts w:cstheme="minorHAnsi"/>
          <w:sz w:val="20"/>
          <w:szCs w:val="20"/>
        </w:rPr>
        <w:t xml:space="preserve">juramento. Sin perjuicio de lo dispuesto en los artículos 91 y 102, al ser informado el imputado del derecho que le asiste conforme a esta letra, respecto de la primera declaración que preste ante el fiscal o la </w:t>
      </w:r>
      <w:r w:rsidR="00CD1875" w:rsidRPr="004E7032">
        <w:rPr>
          <w:rFonts w:cstheme="minorHAnsi"/>
          <w:sz w:val="20"/>
          <w:szCs w:val="20"/>
        </w:rPr>
        <w:t>policía</w:t>
      </w:r>
      <w:r w:rsidRPr="004E7032">
        <w:rPr>
          <w:rFonts w:cstheme="minorHAnsi"/>
          <w:sz w:val="20"/>
          <w:szCs w:val="20"/>
        </w:rPr>
        <w:t>, según el caso, deberá señalársele lo siguiente: "Tiene derecho a</w:t>
      </w:r>
      <w:r w:rsidR="002340E9" w:rsidRPr="004E7032">
        <w:rPr>
          <w:rFonts w:cstheme="minorHAnsi"/>
          <w:sz w:val="20"/>
          <w:szCs w:val="20"/>
        </w:rPr>
        <w:t xml:space="preserve"> </w:t>
      </w:r>
      <w:r w:rsidRPr="004E7032">
        <w:rPr>
          <w:rFonts w:cstheme="minorHAnsi"/>
          <w:sz w:val="20"/>
          <w:szCs w:val="20"/>
        </w:rPr>
        <w:t>guardar silencio. El ejercicio de este derecho no le ocasionará ninguna consecuencia legal</w:t>
      </w:r>
      <w:r w:rsidR="002340E9" w:rsidRPr="004E7032">
        <w:rPr>
          <w:rFonts w:cstheme="minorHAnsi"/>
          <w:sz w:val="20"/>
          <w:szCs w:val="20"/>
        </w:rPr>
        <w:t xml:space="preserve"> </w:t>
      </w:r>
      <w:r w:rsidRPr="004E7032">
        <w:rPr>
          <w:rFonts w:cstheme="minorHAnsi"/>
          <w:sz w:val="20"/>
          <w:szCs w:val="20"/>
        </w:rPr>
        <w:t xml:space="preserve">adversa; sin embargo, si renuncia a </w:t>
      </w:r>
      <w:r w:rsidR="00CD1875" w:rsidRPr="004E7032">
        <w:rPr>
          <w:rFonts w:cstheme="minorHAnsi"/>
          <w:sz w:val="20"/>
          <w:szCs w:val="20"/>
        </w:rPr>
        <w:t>él</w:t>
      </w:r>
      <w:r w:rsidRPr="004E7032">
        <w:rPr>
          <w:rFonts w:cstheme="minorHAnsi"/>
          <w:sz w:val="20"/>
          <w:szCs w:val="20"/>
        </w:rPr>
        <w:t>, todo lo que manifieste podrá ser usado en su contra.";</w:t>
      </w:r>
    </w:p>
    <w:p w:rsidR="004F49EB" w:rsidRPr="004E7032" w:rsidRDefault="004F49EB" w:rsidP="004E7032">
      <w:pPr>
        <w:jc w:val="both"/>
        <w:rPr>
          <w:rFonts w:cstheme="minorHAnsi"/>
          <w:sz w:val="20"/>
          <w:szCs w:val="20"/>
        </w:rPr>
      </w:pPr>
    </w:p>
    <w:p w:rsidR="004F49EB" w:rsidRPr="004E7032" w:rsidRDefault="004F49EB" w:rsidP="004E7032">
      <w:pPr>
        <w:jc w:val="both"/>
        <w:rPr>
          <w:rFonts w:cstheme="minorHAnsi"/>
          <w:sz w:val="20"/>
          <w:szCs w:val="20"/>
        </w:rPr>
      </w:pPr>
      <w:r w:rsidRPr="004E7032">
        <w:rPr>
          <w:rFonts w:cstheme="minorHAnsi"/>
          <w:sz w:val="20"/>
          <w:szCs w:val="20"/>
        </w:rPr>
        <w:t>h) No ser sometido a tortura ni a otros tratos crueles, inhumanos o degradantes, e</w:t>
      </w:r>
    </w:p>
    <w:p w:rsidR="004F49EB" w:rsidRPr="004E7032" w:rsidRDefault="004F49EB" w:rsidP="004E7032">
      <w:pPr>
        <w:jc w:val="both"/>
        <w:rPr>
          <w:rFonts w:cstheme="minorHAnsi"/>
          <w:sz w:val="20"/>
          <w:szCs w:val="20"/>
        </w:rPr>
      </w:pPr>
    </w:p>
    <w:p w:rsidR="002633C6" w:rsidRPr="004E7032" w:rsidRDefault="004F49EB" w:rsidP="004E7032">
      <w:pPr>
        <w:jc w:val="both"/>
        <w:rPr>
          <w:rFonts w:cstheme="minorHAnsi"/>
          <w:sz w:val="20"/>
          <w:szCs w:val="20"/>
        </w:rPr>
      </w:pPr>
      <w:r w:rsidRPr="004E7032">
        <w:rPr>
          <w:rFonts w:cstheme="minorHAnsi"/>
          <w:sz w:val="20"/>
          <w:szCs w:val="20"/>
        </w:rPr>
        <w:t xml:space="preserve">i) No ser juzgado en ausencia, sin perjuicio de las responsabilidades que para </w:t>
      </w:r>
      <w:r w:rsidR="00CD1875" w:rsidRPr="004E7032">
        <w:rPr>
          <w:rFonts w:cstheme="minorHAnsi"/>
          <w:sz w:val="20"/>
          <w:szCs w:val="20"/>
        </w:rPr>
        <w:t>él</w:t>
      </w:r>
      <w:r w:rsidRPr="004E7032">
        <w:rPr>
          <w:rFonts w:cstheme="minorHAnsi"/>
          <w:sz w:val="20"/>
          <w:szCs w:val="20"/>
        </w:rPr>
        <w:t xml:space="preserve"> derivaren de la </w:t>
      </w:r>
      <w:r w:rsidR="00CD1875" w:rsidRPr="004E7032">
        <w:rPr>
          <w:rFonts w:cstheme="minorHAnsi"/>
          <w:sz w:val="20"/>
          <w:szCs w:val="20"/>
        </w:rPr>
        <w:t>situación</w:t>
      </w:r>
      <w:r w:rsidRPr="004E7032">
        <w:rPr>
          <w:rFonts w:cstheme="minorHAnsi"/>
          <w:sz w:val="20"/>
          <w:szCs w:val="20"/>
        </w:rPr>
        <w:t xml:space="preserve"> de </w:t>
      </w:r>
      <w:r w:rsidR="00CD1875" w:rsidRPr="004E7032">
        <w:rPr>
          <w:rFonts w:cstheme="minorHAnsi"/>
          <w:sz w:val="20"/>
          <w:szCs w:val="20"/>
        </w:rPr>
        <w:t>rebeldía</w:t>
      </w:r>
      <w:r w:rsidRPr="004E7032">
        <w:rPr>
          <w:rFonts w:cstheme="minorHAnsi"/>
          <w:sz w:val="20"/>
          <w:szCs w:val="20"/>
        </w:rPr>
        <w:t>.</w:t>
      </w:r>
    </w:p>
    <w:p w:rsidR="004F49EB" w:rsidRPr="004E7032" w:rsidRDefault="004F49EB" w:rsidP="004E7032">
      <w:pPr>
        <w:jc w:val="both"/>
        <w:rPr>
          <w:rFonts w:cstheme="minorHAnsi"/>
          <w:sz w:val="20"/>
          <w:szCs w:val="20"/>
        </w:rPr>
      </w:pPr>
    </w:p>
    <w:p w:rsidR="00B80A5B" w:rsidRPr="004E7032" w:rsidRDefault="00B80A5B" w:rsidP="004E7032">
      <w:pPr>
        <w:jc w:val="both"/>
        <w:rPr>
          <w:rFonts w:cstheme="minorHAnsi"/>
          <w:sz w:val="20"/>
          <w:szCs w:val="20"/>
        </w:rPr>
      </w:pPr>
      <w:r w:rsidRPr="004E7032">
        <w:rPr>
          <w:rFonts w:cstheme="minorHAnsi"/>
          <w:sz w:val="20"/>
          <w:szCs w:val="20"/>
        </w:rPr>
        <w:t>Desde el punto de vista práctico esto implica que:</w:t>
      </w:r>
    </w:p>
    <w:p w:rsidR="00B80A5B" w:rsidRPr="004E7032" w:rsidRDefault="00B80A5B" w:rsidP="004E7032">
      <w:pPr>
        <w:jc w:val="both"/>
        <w:rPr>
          <w:rFonts w:cstheme="minorHAnsi"/>
          <w:sz w:val="20"/>
          <w:szCs w:val="20"/>
        </w:rPr>
      </w:pPr>
    </w:p>
    <w:p w:rsidR="00CA31C9" w:rsidRPr="004E7032" w:rsidRDefault="00B80A5B" w:rsidP="004E7032">
      <w:pPr>
        <w:jc w:val="both"/>
        <w:rPr>
          <w:rFonts w:cstheme="minorHAnsi"/>
          <w:sz w:val="20"/>
          <w:szCs w:val="20"/>
        </w:rPr>
      </w:pPr>
      <w:r w:rsidRPr="004E7032">
        <w:rPr>
          <w:rFonts w:cstheme="minorHAnsi"/>
          <w:sz w:val="20"/>
          <w:szCs w:val="20"/>
        </w:rPr>
        <w:lastRenderedPageBreak/>
        <w:t xml:space="preserve">1.- </w:t>
      </w:r>
      <w:r w:rsidR="00152FEF" w:rsidRPr="004E7032">
        <w:rPr>
          <w:rFonts w:cstheme="minorHAnsi"/>
          <w:sz w:val="20"/>
          <w:szCs w:val="20"/>
        </w:rPr>
        <w:t xml:space="preserve">La </w:t>
      </w:r>
      <w:r w:rsidR="000A7830" w:rsidRPr="004E7032">
        <w:rPr>
          <w:rFonts w:cstheme="minorHAnsi"/>
          <w:sz w:val="20"/>
          <w:szCs w:val="20"/>
        </w:rPr>
        <w:t>ENTRADA Y REGISTRO POR LA POLICÍA</w:t>
      </w:r>
      <w:r w:rsidR="00CA31C9" w:rsidRPr="004E7032">
        <w:rPr>
          <w:rFonts w:cstheme="minorHAnsi"/>
          <w:sz w:val="20"/>
          <w:szCs w:val="20"/>
        </w:rPr>
        <w:t xml:space="preserve"> </w:t>
      </w:r>
      <w:r w:rsidR="00152FEF" w:rsidRPr="004E7032">
        <w:rPr>
          <w:rFonts w:cstheme="minorHAnsi"/>
          <w:sz w:val="20"/>
          <w:szCs w:val="20"/>
        </w:rPr>
        <w:t xml:space="preserve">en lugares </w:t>
      </w:r>
      <w:r w:rsidR="00EF0FA1" w:rsidRPr="004E7032">
        <w:rPr>
          <w:rFonts w:cstheme="minorHAnsi"/>
          <w:sz w:val="20"/>
          <w:szCs w:val="20"/>
        </w:rPr>
        <w:t>cerrados</w:t>
      </w:r>
      <w:r w:rsidR="00AB47C8" w:rsidRPr="004E7032">
        <w:rPr>
          <w:rFonts w:cstheme="minorHAnsi"/>
          <w:sz w:val="20"/>
          <w:szCs w:val="20"/>
        </w:rPr>
        <w:t xml:space="preserve"> (LOCALES)</w:t>
      </w:r>
      <w:r w:rsidR="00CA31C9" w:rsidRPr="004E7032">
        <w:rPr>
          <w:rFonts w:cstheme="minorHAnsi"/>
          <w:sz w:val="20"/>
          <w:szCs w:val="20"/>
        </w:rPr>
        <w:t xml:space="preserve">, </w:t>
      </w:r>
      <w:r w:rsidR="00764B0C" w:rsidRPr="004E7032">
        <w:rPr>
          <w:rFonts w:cstheme="minorHAnsi"/>
          <w:sz w:val="20"/>
          <w:szCs w:val="20"/>
        </w:rPr>
        <w:t xml:space="preserve">sin autorización u orden es muy restrictiva, </w:t>
      </w:r>
      <w:r w:rsidR="00EE477B" w:rsidRPr="004E7032">
        <w:rPr>
          <w:rFonts w:cstheme="minorHAnsi"/>
          <w:sz w:val="20"/>
          <w:szCs w:val="20"/>
        </w:rPr>
        <w:t xml:space="preserve">que se puede desarrollar </w:t>
      </w:r>
      <w:r w:rsidR="001C3AC5" w:rsidRPr="004E7032">
        <w:rPr>
          <w:rFonts w:cstheme="minorHAnsi"/>
          <w:sz w:val="20"/>
          <w:szCs w:val="20"/>
        </w:rPr>
        <w:t xml:space="preserve">entre las 06:00 y 22:00 horas, </w:t>
      </w:r>
      <w:r w:rsidR="00986EF3" w:rsidRPr="004E7032">
        <w:rPr>
          <w:rFonts w:cstheme="minorHAnsi"/>
          <w:sz w:val="20"/>
          <w:szCs w:val="20"/>
        </w:rPr>
        <w:t xml:space="preserve">por lo que, si no media una orden judicial </w:t>
      </w:r>
      <w:r w:rsidR="000A7830" w:rsidRPr="004E7032">
        <w:rPr>
          <w:rFonts w:cstheme="minorHAnsi"/>
          <w:sz w:val="20"/>
          <w:szCs w:val="20"/>
        </w:rPr>
        <w:t>POR ESCRITO</w:t>
      </w:r>
      <w:r w:rsidR="00986EF3" w:rsidRPr="004E7032">
        <w:rPr>
          <w:rFonts w:cstheme="minorHAnsi"/>
          <w:sz w:val="20"/>
          <w:szCs w:val="20"/>
        </w:rPr>
        <w:t xml:space="preserve">, </w:t>
      </w:r>
      <w:r w:rsidR="004B3B35" w:rsidRPr="004E7032">
        <w:rPr>
          <w:rFonts w:cstheme="minorHAnsi"/>
          <w:sz w:val="20"/>
          <w:szCs w:val="20"/>
        </w:rPr>
        <w:t>la policía no puede ingresar en los locales</w:t>
      </w:r>
      <w:r w:rsidR="00E67B4A" w:rsidRPr="004E7032">
        <w:rPr>
          <w:rFonts w:cstheme="minorHAnsi"/>
          <w:sz w:val="20"/>
          <w:szCs w:val="20"/>
        </w:rPr>
        <w:t xml:space="preserve"> sin </w:t>
      </w:r>
      <w:r w:rsidR="00510449" w:rsidRPr="004E7032">
        <w:rPr>
          <w:rFonts w:cstheme="minorHAnsi"/>
          <w:sz w:val="20"/>
          <w:szCs w:val="20"/>
        </w:rPr>
        <w:t>el consentimiento expreso del afectado</w:t>
      </w:r>
      <w:r w:rsidR="009C5862" w:rsidRPr="004E7032">
        <w:rPr>
          <w:rFonts w:cstheme="minorHAnsi"/>
          <w:sz w:val="20"/>
          <w:szCs w:val="20"/>
        </w:rPr>
        <w:t>.</w:t>
      </w:r>
      <w:r w:rsidR="00510449" w:rsidRPr="004E7032">
        <w:rPr>
          <w:rFonts w:cstheme="minorHAnsi"/>
          <w:sz w:val="20"/>
          <w:szCs w:val="20"/>
        </w:rPr>
        <w:t xml:space="preserve"> Esto </w:t>
      </w:r>
      <w:r w:rsidR="00CA31C9" w:rsidRPr="004E7032">
        <w:rPr>
          <w:rFonts w:cstheme="minorHAnsi"/>
          <w:sz w:val="20"/>
          <w:szCs w:val="20"/>
        </w:rPr>
        <w:t xml:space="preserve">implica que: </w:t>
      </w:r>
    </w:p>
    <w:p w:rsidR="0001221B" w:rsidRPr="004E7032" w:rsidRDefault="0001221B" w:rsidP="004E7032">
      <w:pPr>
        <w:jc w:val="both"/>
        <w:rPr>
          <w:rFonts w:cstheme="minorHAnsi"/>
          <w:sz w:val="20"/>
          <w:szCs w:val="20"/>
        </w:rPr>
      </w:pPr>
    </w:p>
    <w:p w:rsidR="00CA31C9" w:rsidRPr="004E7032" w:rsidRDefault="00CA31C9" w:rsidP="004E7032">
      <w:pPr>
        <w:jc w:val="both"/>
        <w:rPr>
          <w:rFonts w:cstheme="minorHAnsi"/>
          <w:sz w:val="20"/>
          <w:szCs w:val="20"/>
        </w:rPr>
      </w:pPr>
      <w:r w:rsidRPr="004E7032">
        <w:rPr>
          <w:rFonts w:cstheme="minorHAnsi"/>
          <w:sz w:val="20"/>
          <w:szCs w:val="20"/>
        </w:rPr>
        <w:t>(a) la policía debe exhibir SIEMPRE la orden judicial de entrada y registro</w:t>
      </w:r>
      <w:r w:rsidR="00AB47C8" w:rsidRPr="004E7032">
        <w:rPr>
          <w:rFonts w:cstheme="minorHAnsi"/>
          <w:sz w:val="20"/>
          <w:szCs w:val="20"/>
        </w:rPr>
        <w:t xml:space="preserve"> a los LOCALES</w:t>
      </w:r>
      <w:r w:rsidRPr="004E7032">
        <w:rPr>
          <w:rFonts w:cstheme="minorHAnsi"/>
          <w:sz w:val="20"/>
          <w:szCs w:val="20"/>
        </w:rPr>
        <w:t xml:space="preserve">; </w:t>
      </w:r>
    </w:p>
    <w:p w:rsidR="0001221B" w:rsidRPr="004E7032" w:rsidRDefault="0001221B" w:rsidP="004E7032">
      <w:pPr>
        <w:jc w:val="both"/>
        <w:rPr>
          <w:rFonts w:cstheme="minorHAnsi"/>
          <w:sz w:val="20"/>
          <w:szCs w:val="20"/>
        </w:rPr>
      </w:pPr>
    </w:p>
    <w:p w:rsidR="002B6AD0" w:rsidRPr="004E7032" w:rsidRDefault="00CA31C9" w:rsidP="004E7032">
      <w:pPr>
        <w:jc w:val="both"/>
        <w:rPr>
          <w:rFonts w:cstheme="minorHAnsi"/>
          <w:sz w:val="20"/>
          <w:szCs w:val="20"/>
        </w:rPr>
      </w:pPr>
      <w:r w:rsidRPr="004E7032">
        <w:rPr>
          <w:rFonts w:cstheme="minorHAnsi"/>
          <w:sz w:val="20"/>
          <w:szCs w:val="20"/>
        </w:rPr>
        <w:t xml:space="preserve">(b) si no existe dicha orden, el encargado del local se puede </w:t>
      </w:r>
      <w:r w:rsidR="0001221B" w:rsidRPr="004E7032">
        <w:rPr>
          <w:rFonts w:cstheme="minorHAnsi"/>
          <w:sz w:val="20"/>
          <w:szCs w:val="20"/>
        </w:rPr>
        <w:t>NEGAR</w:t>
      </w:r>
      <w:r w:rsidRPr="004E7032">
        <w:rPr>
          <w:rFonts w:cstheme="minorHAnsi"/>
          <w:sz w:val="20"/>
          <w:szCs w:val="20"/>
        </w:rPr>
        <w:t xml:space="preserve"> al ingreso de la </w:t>
      </w:r>
      <w:r w:rsidR="00CD1875" w:rsidRPr="004E7032">
        <w:rPr>
          <w:rFonts w:cstheme="minorHAnsi"/>
          <w:sz w:val="20"/>
          <w:szCs w:val="20"/>
        </w:rPr>
        <w:t>policía</w:t>
      </w:r>
      <w:r w:rsidRPr="004E7032">
        <w:rPr>
          <w:rFonts w:cstheme="minorHAnsi"/>
          <w:sz w:val="20"/>
          <w:szCs w:val="20"/>
        </w:rPr>
        <w:t xml:space="preserve"> por falta de autorización legal</w:t>
      </w:r>
      <w:r w:rsidR="002B6AD0" w:rsidRPr="004E7032">
        <w:rPr>
          <w:rFonts w:cstheme="minorHAnsi"/>
          <w:sz w:val="20"/>
          <w:szCs w:val="20"/>
        </w:rPr>
        <w:t xml:space="preserve">; y, </w:t>
      </w:r>
    </w:p>
    <w:p w:rsidR="0001221B" w:rsidRPr="004E7032" w:rsidRDefault="0001221B" w:rsidP="004E7032">
      <w:pPr>
        <w:jc w:val="both"/>
        <w:rPr>
          <w:rFonts w:cstheme="minorHAnsi"/>
          <w:sz w:val="20"/>
          <w:szCs w:val="20"/>
        </w:rPr>
      </w:pPr>
    </w:p>
    <w:p w:rsidR="002B6AD0" w:rsidRPr="004E7032" w:rsidRDefault="002B6AD0" w:rsidP="004E7032">
      <w:pPr>
        <w:jc w:val="both"/>
        <w:rPr>
          <w:rFonts w:cstheme="minorHAnsi"/>
          <w:sz w:val="20"/>
          <w:szCs w:val="20"/>
        </w:rPr>
      </w:pPr>
      <w:r w:rsidRPr="004E7032">
        <w:rPr>
          <w:rFonts w:cstheme="minorHAnsi"/>
          <w:sz w:val="20"/>
          <w:szCs w:val="20"/>
        </w:rPr>
        <w:t>(c)</w:t>
      </w:r>
      <w:r w:rsidR="0001221B" w:rsidRPr="004E7032">
        <w:rPr>
          <w:rFonts w:cstheme="minorHAnsi"/>
          <w:sz w:val="20"/>
          <w:szCs w:val="20"/>
        </w:rPr>
        <w:t xml:space="preserve"> En caso que se trate de ENTRADA Y REGISTRO VOLUNTARIO, esto es, autorizado</w:t>
      </w:r>
      <w:r w:rsidR="00A23916" w:rsidRPr="004E7032">
        <w:rPr>
          <w:rFonts w:cstheme="minorHAnsi"/>
          <w:sz w:val="20"/>
          <w:szCs w:val="20"/>
        </w:rPr>
        <w:t xml:space="preserve"> o consentido</w:t>
      </w:r>
      <w:r w:rsidR="0001221B" w:rsidRPr="004E7032">
        <w:rPr>
          <w:rFonts w:cstheme="minorHAnsi"/>
          <w:sz w:val="20"/>
          <w:szCs w:val="20"/>
        </w:rPr>
        <w:t xml:space="preserve"> por el afectado, debe ser, VOLUNTARIO, no arrancado por sorpresa. Caso típico, ingresa la policía sin orden al local, y luego lo hacen FIRMAR un acta de “entrada y registro voluntario”.</w:t>
      </w:r>
      <w:r w:rsidR="00A23916" w:rsidRPr="004E7032">
        <w:rPr>
          <w:rFonts w:cstheme="minorHAnsi"/>
          <w:sz w:val="20"/>
          <w:szCs w:val="20"/>
        </w:rPr>
        <w:t xml:space="preserve"> Esto es ilegal, </w:t>
      </w:r>
      <w:r w:rsidR="00A85076" w:rsidRPr="004E7032">
        <w:rPr>
          <w:rFonts w:cstheme="minorHAnsi"/>
          <w:sz w:val="20"/>
          <w:szCs w:val="20"/>
        </w:rPr>
        <w:t>pero</w:t>
      </w:r>
      <w:r w:rsidR="00A23916" w:rsidRPr="004E7032">
        <w:rPr>
          <w:rFonts w:cstheme="minorHAnsi"/>
          <w:sz w:val="20"/>
          <w:szCs w:val="20"/>
        </w:rPr>
        <w:t xml:space="preserve"> deja al afectado</w:t>
      </w:r>
      <w:r w:rsidR="00A85076" w:rsidRPr="004E7032">
        <w:rPr>
          <w:rFonts w:cstheme="minorHAnsi"/>
          <w:sz w:val="20"/>
          <w:szCs w:val="20"/>
        </w:rPr>
        <w:t xml:space="preserve"> en una situación complicada al firmar un documento que no corresponde con la realidad fáctica. C</w:t>
      </w:r>
      <w:r w:rsidR="001132BD" w:rsidRPr="004E7032">
        <w:rPr>
          <w:rFonts w:cstheme="minorHAnsi"/>
          <w:sz w:val="20"/>
          <w:szCs w:val="20"/>
        </w:rPr>
        <w:t>ONSEJO</w:t>
      </w:r>
      <w:r w:rsidR="00A85076" w:rsidRPr="004E7032">
        <w:rPr>
          <w:rFonts w:cstheme="minorHAnsi"/>
          <w:sz w:val="20"/>
          <w:szCs w:val="20"/>
        </w:rPr>
        <w:t xml:space="preserve">: si la </w:t>
      </w:r>
      <w:r w:rsidR="00CD1875" w:rsidRPr="004E7032">
        <w:rPr>
          <w:rFonts w:cstheme="minorHAnsi"/>
          <w:sz w:val="20"/>
          <w:szCs w:val="20"/>
        </w:rPr>
        <w:t>policía</w:t>
      </w:r>
      <w:r w:rsidR="00A85076" w:rsidRPr="004E7032">
        <w:rPr>
          <w:rFonts w:cstheme="minorHAnsi"/>
          <w:sz w:val="20"/>
          <w:szCs w:val="20"/>
        </w:rPr>
        <w:t xml:space="preserve"> ingresa de esta forma ilegal o bajo amenazas, se debe leer cuidadosamente el acta, y NO FIRMARÁ si dice “entrada o registro voluntario, o autorizado por el encargado del local”.</w:t>
      </w:r>
    </w:p>
    <w:p w:rsidR="00A85076" w:rsidRPr="004E7032" w:rsidRDefault="00A85076" w:rsidP="004E7032">
      <w:pPr>
        <w:jc w:val="both"/>
        <w:rPr>
          <w:rFonts w:cstheme="minorHAnsi"/>
          <w:sz w:val="20"/>
          <w:szCs w:val="20"/>
        </w:rPr>
      </w:pPr>
    </w:p>
    <w:p w:rsidR="00B34645" w:rsidRPr="004E7032" w:rsidRDefault="00A85076" w:rsidP="004E7032">
      <w:pPr>
        <w:jc w:val="both"/>
        <w:rPr>
          <w:rFonts w:cstheme="minorHAnsi"/>
          <w:sz w:val="20"/>
          <w:szCs w:val="20"/>
        </w:rPr>
      </w:pPr>
      <w:r w:rsidRPr="004E7032">
        <w:rPr>
          <w:rFonts w:cstheme="minorHAnsi"/>
          <w:sz w:val="20"/>
          <w:szCs w:val="20"/>
        </w:rPr>
        <w:t xml:space="preserve">2.- En caso que exista </w:t>
      </w:r>
      <w:r w:rsidR="00EE477B" w:rsidRPr="004E7032">
        <w:rPr>
          <w:rFonts w:cstheme="minorHAnsi"/>
          <w:sz w:val="20"/>
          <w:szCs w:val="20"/>
        </w:rPr>
        <w:t xml:space="preserve">un INGRESO </w:t>
      </w:r>
      <w:r w:rsidR="00602FEE" w:rsidRPr="004E7032">
        <w:rPr>
          <w:rFonts w:cstheme="minorHAnsi"/>
          <w:sz w:val="20"/>
          <w:szCs w:val="20"/>
        </w:rPr>
        <w:t xml:space="preserve">AL LOCAL </w:t>
      </w:r>
      <w:r w:rsidR="00EE477B" w:rsidRPr="004E7032">
        <w:rPr>
          <w:rFonts w:cstheme="minorHAnsi"/>
          <w:sz w:val="20"/>
          <w:szCs w:val="20"/>
        </w:rPr>
        <w:t>POR FLAGRANCIA,</w:t>
      </w:r>
      <w:r w:rsidR="00D6035A" w:rsidRPr="004E7032">
        <w:rPr>
          <w:rFonts w:cstheme="minorHAnsi"/>
          <w:sz w:val="20"/>
          <w:szCs w:val="20"/>
        </w:rPr>
        <w:t xml:space="preserve"> esto es, cuando el imputado </w:t>
      </w:r>
      <w:r w:rsidR="00D6035A" w:rsidRPr="004E7032">
        <w:rPr>
          <w:rFonts w:cstheme="minorHAnsi"/>
          <w:i/>
          <w:sz w:val="20"/>
          <w:szCs w:val="20"/>
        </w:rPr>
        <w:t>“</w:t>
      </w:r>
      <w:r w:rsidR="00B34645" w:rsidRPr="004E7032">
        <w:rPr>
          <w:rFonts w:cstheme="minorHAnsi"/>
          <w:i/>
          <w:sz w:val="20"/>
          <w:szCs w:val="20"/>
        </w:rPr>
        <w:t>actualmente se encontrare cometiendo el</w:t>
      </w:r>
      <w:r w:rsidR="00D6035A" w:rsidRPr="004E7032">
        <w:rPr>
          <w:rFonts w:cstheme="minorHAnsi"/>
          <w:i/>
          <w:sz w:val="20"/>
          <w:szCs w:val="20"/>
        </w:rPr>
        <w:t xml:space="preserve"> </w:t>
      </w:r>
      <w:r w:rsidR="00B34645" w:rsidRPr="004E7032">
        <w:rPr>
          <w:rFonts w:cstheme="minorHAnsi"/>
          <w:i/>
          <w:sz w:val="20"/>
          <w:szCs w:val="20"/>
        </w:rPr>
        <w:t>delito</w:t>
      </w:r>
      <w:r w:rsidR="00D6035A" w:rsidRPr="004E7032">
        <w:rPr>
          <w:rFonts w:cstheme="minorHAnsi"/>
          <w:i/>
          <w:sz w:val="20"/>
          <w:szCs w:val="20"/>
        </w:rPr>
        <w:t xml:space="preserve">” </w:t>
      </w:r>
      <w:r w:rsidR="00D6035A" w:rsidRPr="004E7032">
        <w:rPr>
          <w:rFonts w:cstheme="minorHAnsi"/>
          <w:sz w:val="20"/>
          <w:szCs w:val="20"/>
        </w:rPr>
        <w:t>(Art. 130 letra a)</w:t>
      </w:r>
      <w:r w:rsidR="00B34645" w:rsidRPr="004E7032">
        <w:rPr>
          <w:rFonts w:cstheme="minorHAnsi"/>
          <w:sz w:val="20"/>
          <w:szCs w:val="20"/>
        </w:rPr>
        <w:t>;</w:t>
      </w:r>
      <w:r w:rsidR="00D6035A" w:rsidRPr="004E7032">
        <w:rPr>
          <w:rFonts w:cstheme="minorHAnsi"/>
          <w:sz w:val="20"/>
          <w:szCs w:val="20"/>
        </w:rPr>
        <w:t xml:space="preserve"> </w:t>
      </w:r>
      <w:r w:rsidR="00053C84" w:rsidRPr="004E7032">
        <w:rPr>
          <w:rFonts w:cstheme="minorHAnsi"/>
          <w:sz w:val="20"/>
          <w:szCs w:val="20"/>
        </w:rPr>
        <w:t>en relación al artículo 277 del Código Penal, cabe señalar que, jurídicamente, NO EXISTE LA FLAGRANCIA POR OPERAR MÁQUINAS TRAGAMONEDAS, por cuanto no es posible determinar su naturaleza mediante una simple inspección visual. Y sólo en el caso que la máquina sea de azar podría ser ilegal</w:t>
      </w:r>
      <w:r w:rsidR="00602FEE" w:rsidRPr="004E7032">
        <w:rPr>
          <w:rFonts w:cstheme="minorHAnsi"/>
          <w:sz w:val="20"/>
          <w:szCs w:val="20"/>
        </w:rPr>
        <w:t>, pero para ello se requiere peritajes.</w:t>
      </w:r>
    </w:p>
    <w:p w:rsidR="008A31B8" w:rsidRPr="004E7032" w:rsidRDefault="008A31B8" w:rsidP="004E7032">
      <w:pPr>
        <w:jc w:val="both"/>
        <w:rPr>
          <w:rFonts w:cstheme="minorHAnsi"/>
          <w:sz w:val="20"/>
          <w:szCs w:val="20"/>
        </w:rPr>
      </w:pPr>
    </w:p>
    <w:p w:rsidR="00D15F96" w:rsidRPr="004E7032" w:rsidRDefault="00602FEE" w:rsidP="004E7032">
      <w:pPr>
        <w:jc w:val="both"/>
        <w:rPr>
          <w:rFonts w:cstheme="minorHAnsi"/>
          <w:sz w:val="20"/>
          <w:szCs w:val="20"/>
        </w:rPr>
      </w:pPr>
      <w:r w:rsidRPr="004E7032">
        <w:rPr>
          <w:rFonts w:cstheme="minorHAnsi"/>
          <w:sz w:val="20"/>
          <w:szCs w:val="20"/>
        </w:rPr>
        <w:t>3</w:t>
      </w:r>
      <w:r w:rsidR="00D15F96" w:rsidRPr="004E7032">
        <w:rPr>
          <w:rFonts w:cstheme="minorHAnsi"/>
          <w:sz w:val="20"/>
          <w:szCs w:val="20"/>
        </w:rPr>
        <w:t xml:space="preserve">.- En caso de ORDEN JUDICIAL DE DETENCIÓN, esta debe cumplir con los requisitos que establece el </w:t>
      </w:r>
      <w:r w:rsidR="00CD1875" w:rsidRPr="004E7032">
        <w:rPr>
          <w:rFonts w:cstheme="minorHAnsi"/>
          <w:sz w:val="20"/>
          <w:szCs w:val="20"/>
        </w:rPr>
        <w:t>Artículo</w:t>
      </w:r>
      <w:r w:rsidR="008A31B8" w:rsidRPr="004E7032">
        <w:rPr>
          <w:rFonts w:cstheme="minorHAnsi"/>
          <w:sz w:val="20"/>
          <w:szCs w:val="20"/>
        </w:rPr>
        <w:t xml:space="preserve"> 154</w:t>
      </w:r>
      <w:r w:rsidR="00D15F96" w:rsidRPr="004E7032">
        <w:rPr>
          <w:rFonts w:cstheme="minorHAnsi"/>
          <w:sz w:val="20"/>
          <w:szCs w:val="20"/>
        </w:rPr>
        <w:t xml:space="preserve"> del CPP:</w:t>
      </w:r>
    </w:p>
    <w:p w:rsidR="00D15F96" w:rsidRPr="004E7032" w:rsidRDefault="00D15F96" w:rsidP="004E7032">
      <w:pPr>
        <w:jc w:val="both"/>
        <w:rPr>
          <w:rFonts w:cstheme="minorHAnsi"/>
          <w:sz w:val="20"/>
          <w:szCs w:val="20"/>
        </w:rPr>
      </w:pPr>
    </w:p>
    <w:p w:rsidR="008A31B8" w:rsidRPr="004E7032" w:rsidRDefault="00D15F96" w:rsidP="004E7032">
      <w:pPr>
        <w:jc w:val="both"/>
        <w:rPr>
          <w:rFonts w:cstheme="minorHAnsi"/>
          <w:i/>
          <w:sz w:val="20"/>
          <w:szCs w:val="20"/>
        </w:rPr>
      </w:pPr>
      <w:r w:rsidRPr="004E7032">
        <w:rPr>
          <w:rFonts w:cstheme="minorHAnsi"/>
          <w:i/>
          <w:sz w:val="20"/>
          <w:szCs w:val="20"/>
        </w:rPr>
        <w:t>“</w:t>
      </w:r>
      <w:r w:rsidR="008A31B8" w:rsidRPr="004E7032">
        <w:rPr>
          <w:rFonts w:cstheme="minorHAnsi"/>
          <w:i/>
          <w:sz w:val="20"/>
          <w:szCs w:val="20"/>
        </w:rPr>
        <w:t xml:space="preserve">Toda orden de prisión preventiva o de detención será expedida por escrito por el tribunal y </w:t>
      </w:r>
      <w:proofErr w:type="spellStart"/>
      <w:r w:rsidR="008A31B8" w:rsidRPr="004E7032">
        <w:rPr>
          <w:rFonts w:cstheme="minorHAnsi"/>
          <w:i/>
          <w:sz w:val="20"/>
          <w:szCs w:val="20"/>
        </w:rPr>
        <w:t>contendra</w:t>
      </w:r>
      <w:proofErr w:type="spellEnd"/>
      <w:r w:rsidR="008A31B8" w:rsidRPr="004E7032">
        <w:rPr>
          <w:rFonts w:cstheme="minorHAnsi"/>
          <w:i/>
          <w:sz w:val="20"/>
          <w:szCs w:val="20"/>
        </w:rPr>
        <w:t>́:</w:t>
      </w:r>
    </w:p>
    <w:p w:rsidR="008A31B8" w:rsidRPr="004E7032" w:rsidRDefault="008A31B8" w:rsidP="004E7032">
      <w:pPr>
        <w:jc w:val="both"/>
        <w:rPr>
          <w:rFonts w:cstheme="minorHAnsi"/>
          <w:i/>
          <w:sz w:val="20"/>
          <w:szCs w:val="20"/>
        </w:rPr>
      </w:pPr>
      <w:r w:rsidRPr="004E7032">
        <w:rPr>
          <w:rFonts w:cstheme="minorHAnsi"/>
          <w:i/>
          <w:sz w:val="20"/>
          <w:szCs w:val="20"/>
        </w:rPr>
        <w:t>a) El nombre y apellidos de la persona que debiere ser detenida o aprehendida o, en su defecto, las circunstancias que la individualizaren o determinaren;</w:t>
      </w:r>
    </w:p>
    <w:p w:rsidR="008A31B8" w:rsidRPr="004E7032" w:rsidRDefault="008A31B8" w:rsidP="004E7032">
      <w:pPr>
        <w:jc w:val="both"/>
        <w:rPr>
          <w:rFonts w:cstheme="minorHAnsi"/>
          <w:i/>
          <w:sz w:val="20"/>
          <w:szCs w:val="20"/>
        </w:rPr>
      </w:pPr>
      <w:r w:rsidRPr="004E7032">
        <w:rPr>
          <w:rFonts w:cstheme="minorHAnsi"/>
          <w:i/>
          <w:sz w:val="20"/>
          <w:szCs w:val="20"/>
        </w:rPr>
        <w:t>b) El motivo de la prisión o detención, y,</w:t>
      </w:r>
    </w:p>
    <w:p w:rsidR="008A31B8" w:rsidRPr="004E7032" w:rsidRDefault="008A31B8" w:rsidP="004E7032">
      <w:pPr>
        <w:jc w:val="both"/>
        <w:rPr>
          <w:rFonts w:cstheme="minorHAnsi"/>
          <w:i/>
          <w:sz w:val="20"/>
          <w:szCs w:val="20"/>
        </w:rPr>
      </w:pPr>
      <w:r w:rsidRPr="004E7032">
        <w:rPr>
          <w:rFonts w:cstheme="minorHAnsi"/>
          <w:i/>
          <w:sz w:val="20"/>
          <w:szCs w:val="20"/>
        </w:rPr>
        <w:t>c) La indicación de ser conducido de inmediato ante el tribunal, al establecimiento penitenciario o lugar público de prisión o detención que determinará, o de</w:t>
      </w:r>
    </w:p>
    <w:p w:rsidR="008A31B8" w:rsidRPr="004E7032" w:rsidRDefault="008A31B8" w:rsidP="004E7032">
      <w:pPr>
        <w:jc w:val="both"/>
        <w:rPr>
          <w:rFonts w:cstheme="minorHAnsi"/>
          <w:sz w:val="20"/>
          <w:szCs w:val="20"/>
        </w:rPr>
      </w:pPr>
      <w:r w:rsidRPr="004E7032">
        <w:rPr>
          <w:rFonts w:cstheme="minorHAnsi"/>
          <w:i/>
          <w:sz w:val="20"/>
          <w:szCs w:val="20"/>
        </w:rPr>
        <w:t>permanecer en su residencia, según correspondiere</w:t>
      </w:r>
      <w:r w:rsidR="00D15F96" w:rsidRPr="004E7032">
        <w:rPr>
          <w:rFonts w:cstheme="minorHAnsi"/>
          <w:i/>
          <w:sz w:val="20"/>
          <w:szCs w:val="20"/>
        </w:rPr>
        <w:t>”</w:t>
      </w:r>
      <w:r w:rsidRPr="004E7032">
        <w:rPr>
          <w:rFonts w:cstheme="minorHAnsi"/>
          <w:i/>
          <w:sz w:val="20"/>
          <w:szCs w:val="20"/>
        </w:rPr>
        <w:t>.</w:t>
      </w:r>
    </w:p>
    <w:p w:rsidR="00B91BA5" w:rsidRPr="004E7032" w:rsidRDefault="00B91BA5" w:rsidP="004E7032">
      <w:pPr>
        <w:jc w:val="both"/>
        <w:rPr>
          <w:rFonts w:cstheme="minorHAnsi"/>
          <w:sz w:val="20"/>
          <w:szCs w:val="20"/>
        </w:rPr>
      </w:pPr>
    </w:p>
    <w:p w:rsidR="0062566A" w:rsidRPr="004E7032" w:rsidRDefault="0062566A" w:rsidP="004E7032">
      <w:pPr>
        <w:jc w:val="both"/>
        <w:rPr>
          <w:rFonts w:cstheme="minorHAnsi"/>
          <w:sz w:val="20"/>
          <w:szCs w:val="20"/>
        </w:rPr>
      </w:pPr>
      <w:r w:rsidRPr="004E7032">
        <w:rPr>
          <w:rFonts w:cstheme="minorHAnsi"/>
          <w:sz w:val="20"/>
          <w:szCs w:val="20"/>
        </w:rPr>
        <w:t>4.- Si el IMPUTADO es citado o detenido, no es obligatorio declarar ante la fiscalía o policía. TIENE DERECHO A GUARDAR SILENCIO</w:t>
      </w:r>
      <w:r w:rsidR="00742B81" w:rsidRPr="004E7032">
        <w:rPr>
          <w:rFonts w:cstheme="minorHAnsi"/>
          <w:sz w:val="20"/>
          <w:szCs w:val="20"/>
        </w:rPr>
        <w:t xml:space="preserve"> y DERECHO A SER ASISTIDO POR UN ABOGADO. Por tanto, se recomienda SIEMPRE</w:t>
      </w:r>
      <w:r w:rsidR="00626BD8" w:rsidRPr="004E7032">
        <w:rPr>
          <w:rFonts w:cstheme="minorHAnsi"/>
          <w:sz w:val="20"/>
          <w:szCs w:val="20"/>
        </w:rPr>
        <w:t xml:space="preserve"> hacer uso de estos derechos en caso de detención o allanamiento del local.</w:t>
      </w:r>
    </w:p>
    <w:p w:rsidR="00626BD8" w:rsidRPr="004E7032" w:rsidRDefault="00626BD8" w:rsidP="004E7032">
      <w:pPr>
        <w:jc w:val="both"/>
        <w:rPr>
          <w:rFonts w:cstheme="minorHAnsi"/>
          <w:sz w:val="20"/>
          <w:szCs w:val="20"/>
        </w:rPr>
      </w:pPr>
    </w:p>
    <w:p w:rsidR="000A7830" w:rsidRPr="004E7032" w:rsidRDefault="00626BD8" w:rsidP="004E7032">
      <w:pPr>
        <w:jc w:val="both"/>
        <w:rPr>
          <w:rFonts w:cstheme="minorHAnsi"/>
          <w:sz w:val="20"/>
          <w:szCs w:val="20"/>
        </w:rPr>
      </w:pPr>
      <w:r w:rsidRPr="004E7032">
        <w:rPr>
          <w:rFonts w:cstheme="minorHAnsi"/>
          <w:sz w:val="20"/>
          <w:szCs w:val="20"/>
        </w:rPr>
        <w:t xml:space="preserve">5.- </w:t>
      </w:r>
      <w:r w:rsidR="000A7830" w:rsidRPr="004E7032">
        <w:rPr>
          <w:rFonts w:cstheme="minorHAnsi"/>
          <w:sz w:val="20"/>
          <w:szCs w:val="20"/>
        </w:rPr>
        <w:t>El imputado NO ESTÁ OBLIGADO A DAR SUS CLAVES DE INTERNET, CELULAR, O ALZAR SU SECRETO BANCARIO. Por ello, se recomienda NO FIRMAR NINGÚN ACTA QUE AUTORICE VOLUNTARIAMENTE LO ANTERIOR.</w:t>
      </w:r>
    </w:p>
    <w:p w:rsidR="000A7830" w:rsidRPr="004E7032" w:rsidRDefault="000A7830" w:rsidP="004E7032">
      <w:pPr>
        <w:jc w:val="both"/>
        <w:rPr>
          <w:rFonts w:cstheme="minorHAnsi"/>
          <w:sz w:val="20"/>
          <w:szCs w:val="20"/>
        </w:rPr>
      </w:pPr>
    </w:p>
    <w:p w:rsidR="00626BD8" w:rsidRPr="004E7032" w:rsidRDefault="000A7830" w:rsidP="004E7032">
      <w:pPr>
        <w:jc w:val="both"/>
        <w:rPr>
          <w:rFonts w:cstheme="minorHAnsi"/>
          <w:sz w:val="20"/>
          <w:szCs w:val="20"/>
        </w:rPr>
      </w:pPr>
      <w:r w:rsidRPr="004E7032">
        <w:rPr>
          <w:rFonts w:cstheme="minorHAnsi"/>
          <w:sz w:val="20"/>
          <w:szCs w:val="20"/>
        </w:rPr>
        <w:t>6.- Finalmente, SE RECOMIENDA NO FIRMAR NINGÚN ACTA DE LA POLICÍA si ingresan al local por una ORDEN VERBAL, y el acta dice “ENTRADA Y REGISTRO VOLUNTARIO”. Porque se trata de una entrada y registro ilegal.</w:t>
      </w:r>
    </w:p>
    <w:p w:rsidR="000A7830" w:rsidRPr="004E7032" w:rsidRDefault="000A7830" w:rsidP="004E7032">
      <w:pPr>
        <w:jc w:val="both"/>
        <w:rPr>
          <w:rFonts w:cstheme="minorHAnsi"/>
          <w:sz w:val="20"/>
          <w:szCs w:val="20"/>
        </w:rPr>
      </w:pPr>
    </w:p>
    <w:p w:rsidR="000A7830" w:rsidRDefault="000A7830" w:rsidP="004E7032">
      <w:pPr>
        <w:jc w:val="both"/>
        <w:rPr>
          <w:rFonts w:cstheme="minorHAnsi"/>
          <w:sz w:val="20"/>
          <w:szCs w:val="20"/>
        </w:rPr>
      </w:pPr>
      <w:r w:rsidRPr="004E7032">
        <w:rPr>
          <w:rFonts w:cstheme="minorHAnsi"/>
          <w:sz w:val="20"/>
          <w:szCs w:val="20"/>
        </w:rPr>
        <w:t xml:space="preserve">EN CASO DE DUDAS, PROBLEMAS O ALLANAMIENTOS, SE RECOMIENDA LLAMAR </w:t>
      </w:r>
      <w:r w:rsidR="004E7032" w:rsidRPr="004E7032">
        <w:rPr>
          <w:rFonts w:cstheme="minorHAnsi"/>
          <w:sz w:val="20"/>
          <w:szCs w:val="20"/>
        </w:rPr>
        <w:t>A FIDEN A.G. PARA SOLICITAR CONS</w:t>
      </w:r>
      <w:r w:rsidRPr="004E7032">
        <w:rPr>
          <w:rFonts w:cstheme="minorHAnsi"/>
          <w:sz w:val="20"/>
          <w:szCs w:val="20"/>
        </w:rPr>
        <w:t>EJOS JURÍDICOS.</w:t>
      </w:r>
      <w:bookmarkStart w:id="0" w:name="_GoBack"/>
      <w:bookmarkEnd w:id="0"/>
      <w:r w:rsidR="004E7032">
        <w:rPr>
          <w:rFonts w:cstheme="minorHAnsi"/>
          <w:sz w:val="20"/>
          <w:szCs w:val="20"/>
        </w:rPr>
        <w:t xml:space="preserve">   </w:t>
      </w:r>
    </w:p>
    <w:p w:rsidR="004E7032" w:rsidRDefault="004E7032" w:rsidP="004E7032">
      <w:pPr>
        <w:jc w:val="both"/>
        <w:rPr>
          <w:rFonts w:cstheme="minorHAnsi"/>
          <w:sz w:val="20"/>
          <w:szCs w:val="20"/>
        </w:rPr>
      </w:pPr>
    </w:p>
    <w:p w:rsidR="004E7032" w:rsidRPr="004E7032" w:rsidRDefault="004E7032" w:rsidP="004E7032">
      <w:pPr>
        <w:jc w:val="both"/>
        <w:rPr>
          <w:rFonts w:cstheme="minorHAnsi"/>
          <w:sz w:val="20"/>
          <w:szCs w:val="20"/>
        </w:rPr>
      </w:pPr>
    </w:p>
    <w:p w:rsidR="004E7032" w:rsidRDefault="004E7032" w:rsidP="0093626C">
      <w:pPr>
        <w:jc w:val="center"/>
        <w:rPr>
          <w:rFonts w:cstheme="minorHAnsi"/>
          <w:sz w:val="20"/>
          <w:szCs w:val="20"/>
        </w:rPr>
      </w:pPr>
      <w:r w:rsidRPr="004E7032">
        <w:rPr>
          <w:rFonts w:cstheme="minorHAnsi"/>
          <w:sz w:val="20"/>
          <w:szCs w:val="20"/>
        </w:rPr>
        <w:t>Marcelo</w:t>
      </w:r>
      <w:r w:rsidR="0093626C">
        <w:rPr>
          <w:rFonts w:cstheme="minorHAnsi"/>
          <w:sz w:val="20"/>
          <w:szCs w:val="20"/>
        </w:rPr>
        <w:t xml:space="preserve"> </w:t>
      </w:r>
      <w:r w:rsidRPr="004E7032">
        <w:rPr>
          <w:rFonts w:cstheme="minorHAnsi"/>
          <w:sz w:val="20"/>
          <w:szCs w:val="20"/>
        </w:rPr>
        <w:t>Castillo</w:t>
      </w:r>
    </w:p>
    <w:p w:rsidR="004E7032" w:rsidRPr="004E7032" w:rsidRDefault="004E7032" w:rsidP="0093626C">
      <w:pPr>
        <w:jc w:val="center"/>
        <w:rPr>
          <w:rFonts w:cstheme="minorHAnsi"/>
          <w:sz w:val="20"/>
          <w:szCs w:val="20"/>
        </w:rPr>
      </w:pPr>
      <w:r>
        <w:rPr>
          <w:rFonts w:cstheme="minorHAnsi"/>
          <w:sz w:val="20"/>
          <w:szCs w:val="20"/>
        </w:rPr>
        <w:t>Abogado</w:t>
      </w:r>
    </w:p>
    <w:p w:rsidR="004E7032" w:rsidRPr="004E7032" w:rsidRDefault="004E7032" w:rsidP="0093626C">
      <w:pPr>
        <w:jc w:val="center"/>
        <w:rPr>
          <w:rFonts w:cstheme="minorHAnsi"/>
          <w:sz w:val="20"/>
          <w:szCs w:val="20"/>
        </w:rPr>
      </w:pPr>
      <w:r>
        <w:rPr>
          <w:rFonts w:cstheme="minorHAnsi"/>
          <w:sz w:val="20"/>
          <w:szCs w:val="20"/>
        </w:rPr>
        <w:t>Asesor</w:t>
      </w:r>
      <w:r w:rsidRPr="004E7032">
        <w:rPr>
          <w:rFonts w:cstheme="minorHAnsi"/>
          <w:sz w:val="20"/>
          <w:szCs w:val="20"/>
        </w:rPr>
        <w:t xml:space="preserve"> de </w:t>
      </w:r>
      <w:proofErr w:type="spellStart"/>
      <w:r w:rsidRPr="004E7032">
        <w:rPr>
          <w:rFonts w:cstheme="minorHAnsi"/>
          <w:sz w:val="20"/>
          <w:szCs w:val="20"/>
        </w:rPr>
        <w:t>Fiden</w:t>
      </w:r>
      <w:proofErr w:type="spellEnd"/>
      <w:r w:rsidRPr="004E7032">
        <w:rPr>
          <w:rFonts w:cstheme="minorHAnsi"/>
          <w:sz w:val="20"/>
          <w:szCs w:val="20"/>
        </w:rPr>
        <w:t xml:space="preserve"> A.G.</w:t>
      </w:r>
    </w:p>
    <w:sectPr w:rsidR="004E7032" w:rsidRPr="004E7032" w:rsidSect="00B8262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08" w:rsidRDefault="00416708" w:rsidP="00CF27E0">
      <w:r>
        <w:separator/>
      </w:r>
    </w:p>
  </w:endnote>
  <w:endnote w:type="continuationSeparator" w:id="0">
    <w:p w:rsidR="00416708" w:rsidRDefault="00416708" w:rsidP="00CF2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CF27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CF27E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CF27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08" w:rsidRDefault="00416708" w:rsidP="00CF27E0">
      <w:r>
        <w:separator/>
      </w:r>
    </w:p>
  </w:footnote>
  <w:footnote w:type="continuationSeparator" w:id="0">
    <w:p w:rsidR="00416708" w:rsidRDefault="00416708" w:rsidP="00CF2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57314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826" o:spid="_x0000_s2056" type="#_x0000_t75" style="position:absolute;margin-left:0;margin-top:0;width:424.55pt;height:249.75pt;z-index:-251657216;mso-position-horizontal:center;mso-position-horizontal-relative:margin;mso-position-vertical:center;mso-position-vertical-relative:margin" o:allowincell="f">
          <v:imagedata r:id="rId1" o:title="New_Logo_Fiden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57314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827" o:spid="_x0000_s2057" type="#_x0000_t75" style="position:absolute;margin-left:0;margin-top:0;width:424.55pt;height:249.75pt;z-index:-251656192;mso-position-horizontal:center;mso-position-horizontal-relative:margin;mso-position-vertical:center;mso-position-vertical-relative:margin" o:allowincell="f">
          <v:imagedata r:id="rId1" o:title="New_Logo_Fiden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0" w:rsidRDefault="00573142">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02825" o:spid="_x0000_s2055" type="#_x0000_t75" style="position:absolute;margin-left:0;margin-top:0;width:424.55pt;height:249.75pt;z-index:-251658240;mso-position-horizontal:center;mso-position-horizontal-relative:margin;mso-position-vertical:center;mso-position-vertical-relative:margin" o:allowincell="f">
          <v:imagedata r:id="rId1" o:title="New_Logo_Fiden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666689"/>
    <w:rsid w:val="0001221B"/>
    <w:rsid w:val="00053C84"/>
    <w:rsid w:val="000A6733"/>
    <w:rsid w:val="000A7830"/>
    <w:rsid w:val="000C6EC6"/>
    <w:rsid w:val="001132BD"/>
    <w:rsid w:val="00152FEF"/>
    <w:rsid w:val="001C3AC5"/>
    <w:rsid w:val="002340E9"/>
    <w:rsid w:val="002633C6"/>
    <w:rsid w:val="002B6AD0"/>
    <w:rsid w:val="00304FD7"/>
    <w:rsid w:val="0031755B"/>
    <w:rsid w:val="0037160E"/>
    <w:rsid w:val="00416708"/>
    <w:rsid w:val="004B3B35"/>
    <w:rsid w:val="004E7032"/>
    <w:rsid w:val="004F49EB"/>
    <w:rsid w:val="00510449"/>
    <w:rsid w:val="00524C99"/>
    <w:rsid w:val="00541FA4"/>
    <w:rsid w:val="00573142"/>
    <w:rsid w:val="00602FEE"/>
    <w:rsid w:val="0062566A"/>
    <w:rsid w:val="00626BD8"/>
    <w:rsid w:val="00666689"/>
    <w:rsid w:val="00687393"/>
    <w:rsid w:val="00742B81"/>
    <w:rsid w:val="00762E1A"/>
    <w:rsid w:val="00764B0C"/>
    <w:rsid w:val="007E34BC"/>
    <w:rsid w:val="00867E25"/>
    <w:rsid w:val="008819AE"/>
    <w:rsid w:val="008A31B8"/>
    <w:rsid w:val="008E74E0"/>
    <w:rsid w:val="00904E93"/>
    <w:rsid w:val="0093626C"/>
    <w:rsid w:val="00986EF3"/>
    <w:rsid w:val="009C5862"/>
    <w:rsid w:val="009D7E58"/>
    <w:rsid w:val="00A23916"/>
    <w:rsid w:val="00A85076"/>
    <w:rsid w:val="00AB47C8"/>
    <w:rsid w:val="00B34645"/>
    <w:rsid w:val="00B80A5B"/>
    <w:rsid w:val="00B82628"/>
    <w:rsid w:val="00B91BA5"/>
    <w:rsid w:val="00C622AB"/>
    <w:rsid w:val="00CA31C9"/>
    <w:rsid w:val="00CD1875"/>
    <w:rsid w:val="00CF27E0"/>
    <w:rsid w:val="00D15F96"/>
    <w:rsid w:val="00D6035A"/>
    <w:rsid w:val="00E67B4A"/>
    <w:rsid w:val="00EE477B"/>
    <w:rsid w:val="00EF0FA1"/>
    <w:rsid w:val="00F1611A"/>
    <w:rsid w:val="00FD69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9EB"/>
    <w:pPr>
      <w:ind w:left="720"/>
      <w:contextualSpacing/>
    </w:pPr>
  </w:style>
  <w:style w:type="paragraph" w:styleId="Encabezado">
    <w:name w:val="header"/>
    <w:basedOn w:val="Normal"/>
    <w:link w:val="EncabezadoCar"/>
    <w:uiPriority w:val="99"/>
    <w:semiHidden/>
    <w:unhideWhenUsed/>
    <w:rsid w:val="00CF27E0"/>
    <w:pPr>
      <w:tabs>
        <w:tab w:val="center" w:pos="4419"/>
        <w:tab w:val="right" w:pos="8838"/>
      </w:tabs>
    </w:pPr>
  </w:style>
  <w:style w:type="character" w:customStyle="1" w:styleId="EncabezadoCar">
    <w:name w:val="Encabezado Car"/>
    <w:basedOn w:val="Fuentedeprrafopredeter"/>
    <w:link w:val="Encabezado"/>
    <w:uiPriority w:val="99"/>
    <w:semiHidden/>
    <w:rsid w:val="00CF27E0"/>
  </w:style>
  <w:style w:type="paragraph" w:styleId="Piedepgina">
    <w:name w:val="footer"/>
    <w:basedOn w:val="Normal"/>
    <w:link w:val="PiedepginaCar"/>
    <w:uiPriority w:val="99"/>
    <w:semiHidden/>
    <w:unhideWhenUsed/>
    <w:rsid w:val="00CF27E0"/>
    <w:pPr>
      <w:tabs>
        <w:tab w:val="center" w:pos="4419"/>
        <w:tab w:val="right" w:pos="8838"/>
      </w:tabs>
    </w:pPr>
  </w:style>
  <w:style w:type="character" w:customStyle="1" w:styleId="PiedepginaCar">
    <w:name w:val="Pie de página Car"/>
    <w:basedOn w:val="Fuentedeprrafopredeter"/>
    <w:link w:val="Piedepgina"/>
    <w:uiPriority w:val="99"/>
    <w:semiHidden/>
    <w:rsid w:val="00CF27E0"/>
  </w:style>
  <w:style w:type="paragraph" w:styleId="Textodeglobo">
    <w:name w:val="Balloon Text"/>
    <w:basedOn w:val="Normal"/>
    <w:link w:val="TextodegloboCar"/>
    <w:uiPriority w:val="99"/>
    <w:semiHidden/>
    <w:unhideWhenUsed/>
    <w:rsid w:val="00304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952</Words>
  <Characters>5239</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Castillo</dc:creator>
  <cp:lastModifiedBy>CONT02</cp:lastModifiedBy>
  <cp:revision>7</cp:revision>
  <dcterms:created xsi:type="dcterms:W3CDTF">2018-11-29T16:10:00Z</dcterms:created>
  <dcterms:modified xsi:type="dcterms:W3CDTF">2018-11-29T17:06:00Z</dcterms:modified>
</cp:coreProperties>
</file>